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056" w:rsidRDefault="00AF5056" w:rsidP="00AF5056">
      <w:r>
        <w:t>EK–4: CEZA PUANI VE HESAP ASKIYA ALMA POLİTİKASI</w:t>
      </w:r>
    </w:p>
    <w:p w:rsidR="00AF5056" w:rsidRDefault="00AF5056" w:rsidP="00AF5056"/>
    <w:p w:rsidR="00AF5056" w:rsidRDefault="00AF5056" w:rsidP="00AF5056">
      <w:r>
        <w:t xml:space="preserve">Madde 1 – Amaç  </w:t>
      </w:r>
    </w:p>
    <w:p w:rsidR="00AF5056" w:rsidRDefault="00AF5056" w:rsidP="00AF5056">
      <w:r>
        <w:t>Bu Politika; ULASSANA Platformu üzerinden hizmet veren Sürücülerin, Müşteri ve araç</w:t>
      </w:r>
    </w:p>
    <w:p w:rsidR="00AF5056" w:rsidRDefault="00AF5056" w:rsidP="00AF5056">
      <w:proofErr w:type="gramStart"/>
      <w:r>
        <w:t>güvenliğini</w:t>
      </w:r>
      <w:proofErr w:type="gramEnd"/>
      <w:r>
        <w:t xml:space="preserve"> sağlamaya, şirket kurallarına uyumu denetlemeye ve kötü niyetli</w:t>
      </w:r>
    </w:p>
    <w:p w:rsidR="00AF5056" w:rsidRDefault="00AF5056" w:rsidP="00AF5056">
      <w:proofErr w:type="gramStart"/>
      <w:r>
        <w:t>kullanımları</w:t>
      </w:r>
      <w:proofErr w:type="gramEnd"/>
      <w:r>
        <w:t xml:space="preserve"> önlemeye yönelik davranış standartlarını belirlemek amacıyla düzenlenmiştir.</w:t>
      </w:r>
    </w:p>
    <w:p w:rsidR="00AF5056" w:rsidRDefault="00AF5056" w:rsidP="00AF5056"/>
    <w:p w:rsidR="00AF5056" w:rsidRDefault="00AF5056" w:rsidP="00AF5056">
      <w:r>
        <w:t xml:space="preserve">Madde 2 – Ceza Puanı Sistemi  </w:t>
      </w:r>
    </w:p>
    <w:p w:rsidR="00AF5056" w:rsidRDefault="00AF5056" w:rsidP="00AF5056">
      <w:r>
        <w:t>2.1. Sürücü, bu Politika, Sözleşme ve ilgili mevzuata aykırı her davranışında ceza puanı</w:t>
      </w:r>
    </w:p>
    <w:p w:rsidR="00AF5056" w:rsidRDefault="00AF5056" w:rsidP="00AF5056">
      <w:proofErr w:type="gramStart"/>
      <w:r>
        <w:t>uygulanacağını</w:t>
      </w:r>
      <w:proofErr w:type="gramEnd"/>
      <w:r>
        <w:t xml:space="preserve"> kabul eder.  </w:t>
      </w:r>
    </w:p>
    <w:p w:rsidR="00AF5056" w:rsidRDefault="00AF5056" w:rsidP="00AF5056">
      <w:r>
        <w:t>2.2. Ceza puanları; işlenen fiilin ağırlığına, tekrarına ve yarattığı zararın niteliğine göre</w:t>
      </w:r>
    </w:p>
    <w:p w:rsidR="00AF5056" w:rsidRDefault="00AF5056" w:rsidP="00AF5056">
      <w:proofErr w:type="gramStart"/>
      <w:r>
        <w:t>belirlenir</w:t>
      </w:r>
      <w:proofErr w:type="gramEnd"/>
      <w:r>
        <w:t xml:space="preserve">.  </w:t>
      </w:r>
    </w:p>
    <w:p w:rsidR="00AF5056" w:rsidRDefault="00AF5056" w:rsidP="00AF5056">
      <w:r>
        <w:t xml:space="preserve">2.3. ULASSANA; puanları operasyon güvenliği gereği </w:t>
      </w:r>
      <w:proofErr w:type="spellStart"/>
      <w:r>
        <w:t>re’sen</w:t>
      </w:r>
      <w:proofErr w:type="spellEnd"/>
      <w:r>
        <w:t xml:space="preserve"> güncelleyebilir.</w:t>
      </w:r>
    </w:p>
    <w:p w:rsidR="00AF5056" w:rsidRDefault="00AF5056" w:rsidP="00AF5056"/>
    <w:p w:rsidR="00AF5056" w:rsidRDefault="00AF5056" w:rsidP="00AF5056">
      <w:r>
        <w:t xml:space="preserve">Madde 3 – Puan Türleri  </w:t>
      </w:r>
    </w:p>
    <w:p w:rsidR="00AF5056" w:rsidRDefault="00AF5056" w:rsidP="00AF5056">
      <w:r>
        <w:t xml:space="preserve">3.1. Hafif İhlal Puanı: 5 – 10 puan  </w:t>
      </w:r>
    </w:p>
    <w:p w:rsidR="00AF5056" w:rsidRDefault="00AF5056" w:rsidP="00AF5056">
      <w:r>
        <w:t xml:space="preserve">3.2. Orta Düzey İhlal Puanı: 20 – 40 puan  </w:t>
      </w:r>
    </w:p>
    <w:p w:rsidR="00AF5056" w:rsidRDefault="00AF5056" w:rsidP="00AF5056">
      <w:r>
        <w:t xml:space="preserve">3.3. Ağır İhlal Puanı: 50 – 100 puan  </w:t>
      </w:r>
    </w:p>
    <w:p w:rsidR="00AF5056" w:rsidRDefault="00AF5056" w:rsidP="00AF5056">
      <w:r>
        <w:t>3.4. Kritik İhlal: Doğrudan kalıcı hesap kapanışı</w:t>
      </w:r>
    </w:p>
    <w:p w:rsidR="00AF5056" w:rsidRDefault="00AF5056" w:rsidP="00AF5056"/>
    <w:p w:rsidR="00AF5056" w:rsidRDefault="00AF5056" w:rsidP="00AF5056">
      <w:r>
        <w:t xml:space="preserve">Madde 4 – Ceza Puanı Örnek İhlal Tablosu  </w:t>
      </w:r>
    </w:p>
    <w:p w:rsidR="00AF5056" w:rsidRDefault="00AF5056" w:rsidP="00AF5056">
      <w:r>
        <w:t>4.1. Hafif İhlaller (5 – 10 puan)</w:t>
      </w:r>
    </w:p>
    <w:p w:rsidR="00AF5056" w:rsidRDefault="00AF5056" w:rsidP="00AF5056">
      <w:r>
        <w:t xml:space="preserve">- Görev saatine uymama  </w:t>
      </w:r>
    </w:p>
    <w:p w:rsidR="00AF5056" w:rsidRDefault="00AF5056" w:rsidP="00AF5056">
      <w:r>
        <w:t xml:space="preserve">- Teslim öncesi fotoğraf/video kaydı alınmaması  </w:t>
      </w:r>
    </w:p>
    <w:p w:rsidR="00AF5056" w:rsidRDefault="00AF5056" w:rsidP="00AF5056">
      <w:r>
        <w:t xml:space="preserve">- Uygulama iletişim politikalarına aykırılık  </w:t>
      </w:r>
    </w:p>
    <w:p w:rsidR="00AF5056" w:rsidRDefault="00AF5056" w:rsidP="00AF5056"/>
    <w:p w:rsidR="00AF5056" w:rsidRDefault="00AF5056" w:rsidP="00AF5056">
      <w:r>
        <w:t>4.2. Orta Düzey İhlaller (20 – 40 puan)</w:t>
      </w:r>
    </w:p>
    <w:p w:rsidR="00AF5056" w:rsidRDefault="00AF5056" w:rsidP="00AF5056">
      <w:r>
        <w:lastRenderedPageBreak/>
        <w:t xml:space="preserve">- Müşteri şikâyetinde haklılık tespiti  </w:t>
      </w:r>
    </w:p>
    <w:p w:rsidR="00AF5056" w:rsidRDefault="00AF5056" w:rsidP="00AF5056">
      <w:r>
        <w:t xml:space="preserve">- Görev iptali nedeniyle iş kaybına sebebiyet  </w:t>
      </w:r>
    </w:p>
    <w:p w:rsidR="00AF5056" w:rsidRDefault="00AF5056" w:rsidP="00AF5056">
      <w:r>
        <w:t xml:space="preserve">- Kural dışı araç kullanımı bildirimi  </w:t>
      </w:r>
    </w:p>
    <w:p w:rsidR="00AF5056" w:rsidRDefault="00AF5056" w:rsidP="00AF5056">
      <w:r>
        <w:t>- Konum aldatma (</w:t>
      </w:r>
      <w:proofErr w:type="spellStart"/>
      <w:r>
        <w:t>spoofing</w:t>
      </w:r>
      <w:proofErr w:type="spellEnd"/>
      <w:r>
        <w:t xml:space="preserve">) girişimi  </w:t>
      </w:r>
    </w:p>
    <w:p w:rsidR="00AF5056" w:rsidRDefault="00AF5056" w:rsidP="00AF5056"/>
    <w:p w:rsidR="00AF5056" w:rsidRDefault="00AF5056" w:rsidP="00AF5056">
      <w:r>
        <w:t>4.3. Ağır İhlaller (50 – 100 puan)</w:t>
      </w:r>
    </w:p>
    <w:p w:rsidR="00AF5056" w:rsidRDefault="00AF5056" w:rsidP="00AF5056">
      <w:r>
        <w:t xml:space="preserve">- Kaza bildiriminin zamanında yapılmaması  </w:t>
      </w:r>
    </w:p>
    <w:p w:rsidR="00AF5056" w:rsidRDefault="00AF5056" w:rsidP="00AF5056">
      <w:r>
        <w:t xml:space="preserve">- Hasarın gizlenmesi veya yanlış beyan  </w:t>
      </w:r>
    </w:p>
    <w:p w:rsidR="00AF5056" w:rsidRDefault="00AF5056" w:rsidP="00AF5056">
      <w:r>
        <w:t xml:space="preserve">- Destek kanalına yanlış/eksik bilgi verilmesi  </w:t>
      </w:r>
    </w:p>
    <w:p w:rsidR="00AF5056" w:rsidRDefault="00AF5056" w:rsidP="00AF5056">
      <w:r>
        <w:t xml:space="preserve">- Müşteri veya üçüncü kişilere zarar verilmesi  </w:t>
      </w:r>
    </w:p>
    <w:p w:rsidR="00AF5056" w:rsidRDefault="00AF5056" w:rsidP="00AF5056">
      <w:r>
        <w:t xml:space="preserve">- Dolandırıcılık şüphesi doğuran davranışlar  </w:t>
      </w:r>
    </w:p>
    <w:p w:rsidR="00AF5056" w:rsidRDefault="00AF5056" w:rsidP="00AF5056"/>
    <w:p w:rsidR="00AF5056" w:rsidRDefault="00AF5056" w:rsidP="00AF5056">
      <w:r>
        <w:t>4.4. Kritik İhlaller (Doğrudan kapatma)</w:t>
      </w:r>
    </w:p>
    <w:p w:rsidR="00AF5056" w:rsidRDefault="00AF5056" w:rsidP="00AF5056">
      <w:r>
        <w:t xml:space="preserve">- Alkol/uyuşturucu etkisi altında görev  </w:t>
      </w:r>
    </w:p>
    <w:p w:rsidR="00AF5056" w:rsidRDefault="00AF5056" w:rsidP="00AF5056">
      <w:r>
        <w:t xml:space="preserve">- Şiddet, tehdit veya cinsel taciz  </w:t>
      </w:r>
    </w:p>
    <w:p w:rsidR="00AF5056" w:rsidRDefault="00AF5056" w:rsidP="00AF5056">
      <w:r>
        <w:t xml:space="preserve">- Hırsızlık, araç/anahtar çalma  </w:t>
      </w:r>
    </w:p>
    <w:p w:rsidR="00AF5056" w:rsidRDefault="00AF5056" w:rsidP="00AF5056">
      <w:r>
        <w:t xml:space="preserve">- ULASSANA markasına zarar verici kasıtlı eylemler  </w:t>
      </w:r>
    </w:p>
    <w:p w:rsidR="00AF5056" w:rsidRDefault="00AF5056" w:rsidP="00AF5056">
      <w:r>
        <w:t>- Kolluk kuvvetlerine intikal eden suç niteliğindeki olaylar</w:t>
      </w:r>
    </w:p>
    <w:p w:rsidR="00AF5056" w:rsidRDefault="00AF5056" w:rsidP="00AF5056"/>
    <w:p w:rsidR="00AF5056" w:rsidRDefault="00AF5056" w:rsidP="00AF5056">
      <w:r>
        <w:t xml:space="preserve">Madde 5 – Askıya Alma Eşikleri  </w:t>
      </w:r>
    </w:p>
    <w:p w:rsidR="00AF5056" w:rsidRDefault="00AF5056" w:rsidP="00AF5056">
      <w:r>
        <w:t xml:space="preserve">5.1. 50 ceza puanına ulaşılması halinde hesap 7 gün süreyle askıya alınır.  </w:t>
      </w:r>
    </w:p>
    <w:p w:rsidR="00AF5056" w:rsidRDefault="00AF5056" w:rsidP="00AF5056">
      <w:r>
        <w:t xml:space="preserve">5.2. 100 ceza puanına ulaşılması halinde hesap süresiz askıya alınır.  </w:t>
      </w:r>
    </w:p>
    <w:p w:rsidR="00AF5056" w:rsidRDefault="00AF5056" w:rsidP="00AF5056">
      <w:r>
        <w:t>5.3. Tekrar eden ağır ihlallerde hesap kalıcı olarak kapatılabilir.</w:t>
      </w:r>
    </w:p>
    <w:p w:rsidR="00AF5056" w:rsidRDefault="00AF5056" w:rsidP="00AF5056"/>
    <w:p w:rsidR="00AF5056" w:rsidRDefault="00AF5056" w:rsidP="00AF5056">
      <w:r>
        <w:t xml:space="preserve">Madde 6 – Zarar ve Masrafların Tahsili  </w:t>
      </w:r>
    </w:p>
    <w:p w:rsidR="00AF5056" w:rsidRDefault="00AF5056" w:rsidP="00AF5056">
      <w:r>
        <w:t xml:space="preserve">6.1. Sigorta kapsamı dışında kalan tüm zararlar Sürücüye </w:t>
      </w:r>
      <w:proofErr w:type="spellStart"/>
      <w:r>
        <w:t>rücu</w:t>
      </w:r>
      <w:proofErr w:type="spellEnd"/>
      <w:r>
        <w:t xml:space="preserve"> edilir.  </w:t>
      </w:r>
    </w:p>
    <w:p w:rsidR="00AF5056" w:rsidRDefault="00AF5056" w:rsidP="00AF5056">
      <w:r>
        <w:t xml:space="preserve">6.2. </w:t>
      </w:r>
      <w:proofErr w:type="spellStart"/>
      <w:r>
        <w:t>ULASSANA’nın</w:t>
      </w:r>
      <w:proofErr w:type="spellEnd"/>
      <w:r>
        <w:t xml:space="preserve"> zarar veya iş kaybını karşılayıcı alacakları kesinti yoluyla tahsil</w:t>
      </w:r>
    </w:p>
    <w:p w:rsidR="00AF5056" w:rsidRDefault="00AF5056" w:rsidP="00AF5056">
      <w:proofErr w:type="gramStart"/>
      <w:r>
        <w:lastRenderedPageBreak/>
        <w:t>edilebilir</w:t>
      </w:r>
      <w:proofErr w:type="gramEnd"/>
      <w:r>
        <w:t>.</w:t>
      </w:r>
    </w:p>
    <w:p w:rsidR="00AF5056" w:rsidRDefault="00AF5056" w:rsidP="00AF5056"/>
    <w:p w:rsidR="00AF5056" w:rsidRDefault="00AF5056" w:rsidP="00AF5056">
      <w:r>
        <w:t xml:space="preserve">Madde 7 – İtiraz Hakkı  </w:t>
      </w:r>
    </w:p>
    <w:p w:rsidR="00AF5056" w:rsidRDefault="00AF5056" w:rsidP="00AF5056">
      <w:r>
        <w:t>Sürücü; uygulanan ceza puanına karşı bildirim tarihinden itibaren 3 iş günü içinde</w:t>
      </w:r>
    </w:p>
    <w:p w:rsidR="00AF5056" w:rsidRDefault="00AF5056" w:rsidP="00AF5056">
      <w:proofErr w:type="gramStart"/>
      <w:r>
        <w:t>uygulama</w:t>
      </w:r>
      <w:proofErr w:type="gramEnd"/>
      <w:r>
        <w:t xml:space="preserve"> içi destek kanalından yazılı olarak itiraz edebilir.  </w:t>
      </w:r>
    </w:p>
    <w:p w:rsidR="00AF5056" w:rsidRDefault="00AF5056" w:rsidP="00AF5056">
      <w:r>
        <w:t>İtiraz, ULASSANA tarafından makul süre içinde değerlendirilir.</w:t>
      </w:r>
    </w:p>
    <w:p w:rsidR="00AF5056" w:rsidRDefault="00AF5056" w:rsidP="00AF5056"/>
    <w:p w:rsidR="00AF5056" w:rsidRDefault="00AF5056" w:rsidP="00AF5056">
      <w:r>
        <w:t xml:space="preserve">Madde 8 – Yürürlük  </w:t>
      </w:r>
    </w:p>
    <w:p w:rsidR="00AF5056" w:rsidRDefault="00AF5056" w:rsidP="00AF5056">
      <w:r>
        <w:t>Bu Politika; ULASSANA tarafından güncellenebilir olup, güncellenen metinler Sürücü</w:t>
      </w:r>
    </w:p>
    <w:p w:rsidR="00A95C42" w:rsidRDefault="00AF5056" w:rsidP="00AF5056">
      <w:r>
        <w:t>Paneli üzerinden yayımlandığı tarihte yürürlüğe girer.</w:t>
      </w:r>
    </w:p>
    <w:sectPr w:rsidR="00A95C42" w:rsidSect="00C252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5056"/>
    <w:rsid w:val="009D58E0"/>
    <w:rsid w:val="00AF5056"/>
    <w:rsid w:val="00B965CA"/>
    <w:rsid w:val="00C25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2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2025-12-05T15:26:00Z</dcterms:created>
  <dcterms:modified xsi:type="dcterms:W3CDTF">2025-12-05T15:27:00Z</dcterms:modified>
</cp:coreProperties>
</file>